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E9" w:rsidRDefault="00752BE9" w:rsidP="00752B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proofErr w:type="gramStart"/>
      <w:r>
        <w:rPr>
          <w:b/>
          <w:color w:val="000000"/>
        </w:rPr>
        <w:t>Supplementary Material</w:t>
      </w:r>
      <w:bookmarkEnd w:id="0"/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color w:val="000000"/>
        </w:rPr>
        <w:t>Results of the Principal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Components Analysis (PCA), showing the percentage variance, eigenvalues, and loadings for axes PC1 and PC2 of the biometric measurements of </w:t>
      </w:r>
      <w:proofErr w:type="spellStart"/>
      <w:r>
        <w:rPr>
          <w:i/>
          <w:color w:val="000000"/>
        </w:rPr>
        <w:t>Hypocnemis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peruviana</w:t>
      </w:r>
      <w:proofErr w:type="spellEnd"/>
      <w:r>
        <w:rPr>
          <w:color w:val="000000"/>
        </w:rPr>
        <w:t xml:space="preserve"> and </w:t>
      </w:r>
      <w:r>
        <w:rPr>
          <w:i/>
          <w:color w:val="000000"/>
        </w:rPr>
        <w:t xml:space="preserve">H. </w:t>
      </w:r>
      <w:proofErr w:type="spellStart"/>
      <w:r>
        <w:rPr>
          <w:i/>
          <w:color w:val="000000"/>
        </w:rPr>
        <w:t>subflava</w:t>
      </w:r>
      <w:proofErr w:type="spellEnd"/>
      <w:r>
        <w:rPr>
          <w:color w:val="000000"/>
        </w:rPr>
        <w:t xml:space="preserve"> and for the comparison of the sexes of the two species.</w:t>
      </w:r>
      <w:proofErr w:type="gramEnd"/>
      <w:r>
        <w:rPr>
          <w:color w:val="000000"/>
        </w:rPr>
        <w:t xml:space="preserve"> The most relevant loadings are highlighted in bold type.</w:t>
      </w:r>
    </w:p>
    <w:tbl>
      <w:tblPr>
        <w:tblW w:w="837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764"/>
        <w:gridCol w:w="1218"/>
        <w:gridCol w:w="850"/>
        <w:gridCol w:w="1135"/>
        <w:gridCol w:w="850"/>
        <w:gridCol w:w="993"/>
      </w:tblGrid>
      <w:tr w:rsidR="00752BE9" w:rsidTr="00181A8B">
        <w:trPr>
          <w:trHeight w:val="900"/>
        </w:trPr>
        <w:tc>
          <w:tcPr>
            <w:tcW w:w="25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color w:val="000000"/>
              </w:rPr>
              <w:t>Hypocnemis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peruviana</w:t>
            </w:r>
            <w:proofErr w:type="spellEnd"/>
            <w:r>
              <w:rPr>
                <w:b/>
                <w:color w:val="000000"/>
              </w:rPr>
              <w:t xml:space="preserve"> and </w:t>
            </w:r>
            <w:r>
              <w:rPr>
                <w:b/>
                <w:i/>
                <w:color w:val="000000"/>
              </w:rPr>
              <w:t xml:space="preserve">H. </w:t>
            </w:r>
            <w:proofErr w:type="spellStart"/>
            <w:r>
              <w:rPr>
                <w:b/>
                <w:i/>
                <w:color w:val="000000"/>
              </w:rPr>
              <w:t>subflava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Male and female </w:t>
            </w:r>
            <w:r>
              <w:rPr>
                <w:b/>
                <w:i/>
                <w:color w:val="000000"/>
              </w:rPr>
              <w:t xml:space="preserve">H. </w:t>
            </w:r>
            <w:proofErr w:type="spellStart"/>
            <w:r>
              <w:rPr>
                <w:b/>
                <w:i/>
                <w:color w:val="000000"/>
              </w:rPr>
              <w:t>peruviana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Male and female </w:t>
            </w:r>
            <w:r>
              <w:rPr>
                <w:b/>
                <w:i/>
                <w:color w:val="000000"/>
              </w:rPr>
              <w:t xml:space="preserve">H. </w:t>
            </w:r>
            <w:proofErr w:type="spellStart"/>
            <w:r>
              <w:rPr>
                <w:b/>
                <w:i/>
                <w:color w:val="000000"/>
              </w:rPr>
              <w:t>subflava</w:t>
            </w:r>
            <w:proofErr w:type="spellEnd"/>
          </w:p>
        </w:tc>
      </w:tr>
      <w:tr w:rsidR="00752BE9" w:rsidTr="00181A8B">
        <w:trPr>
          <w:trHeight w:val="300"/>
        </w:trPr>
        <w:tc>
          <w:tcPr>
            <w:tcW w:w="25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PC1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PC2</w:t>
            </w:r>
          </w:p>
        </w:tc>
      </w:tr>
      <w:tr w:rsidR="00752BE9" w:rsidTr="00181A8B">
        <w:trPr>
          <w:trHeight w:val="380"/>
        </w:trPr>
        <w:tc>
          <w:tcPr>
            <w:tcW w:w="25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Variance (%)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31.18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15.41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32.04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23.08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34.03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</w:tr>
      <w:tr w:rsidR="00752BE9" w:rsidTr="00181A8B">
        <w:trPr>
          <w:trHeight w:val="300"/>
        </w:trPr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Eigenvalue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1.96</w:t>
            </w:r>
          </w:p>
        </w:tc>
      </w:tr>
      <w:tr w:rsidR="00752BE9" w:rsidTr="00181A8B">
        <w:trPr>
          <w:trHeight w:val="300"/>
        </w:trPr>
        <w:tc>
          <w:tcPr>
            <w:tcW w:w="25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Biometric variable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Loading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Loading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Loading</w:t>
            </w:r>
          </w:p>
        </w:tc>
      </w:tr>
      <w:tr w:rsidR="00752BE9" w:rsidTr="00181A8B">
        <w:trPr>
          <w:trHeight w:val="300"/>
        </w:trPr>
        <w:tc>
          <w:tcPr>
            <w:tcW w:w="25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1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1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PC 2</w:t>
            </w:r>
          </w:p>
        </w:tc>
      </w:tr>
      <w:tr w:rsidR="00752BE9" w:rsidTr="00181A8B">
        <w:trPr>
          <w:trHeight w:val="460"/>
        </w:trPr>
        <w:tc>
          <w:tcPr>
            <w:tcW w:w="25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Beak height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0.57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0.06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0.53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0.16</w:t>
            </w:r>
          </w:p>
        </w:tc>
      </w:tr>
      <w:tr w:rsidR="00752BE9" w:rsidTr="00181A8B">
        <w:trPr>
          <w:trHeight w:val="46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Beak width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0.31</w:t>
            </w:r>
          </w:p>
        </w:tc>
      </w:tr>
      <w:tr w:rsidR="00752BE9" w:rsidTr="00181A8B">
        <w:trPr>
          <w:trHeight w:val="28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Wing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0.</w:t>
            </w:r>
            <w:r>
              <w:rPr>
                <w:color w:val="00000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0.30</w:t>
            </w:r>
          </w:p>
        </w:tc>
      </w:tr>
      <w:tr w:rsidR="00752BE9" w:rsidTr="00181A8B">
        <w:trPr>
          <w:trHeight w:val="52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Retrices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0.38</w:t>
            </w:r>
          </w:p>
        </w:tc>
      </w:tr>
      <w:tr w:rsidR="00752BE9" w:rsidTr="00181A8B">
        <w:trPr>
          <w:trHeight w:val="44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Length of the tarsus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color w:val="000000"/>
              </w:rPr>
              <w:t>0.14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0.17</w:t>
            </w:r>
          </w:p>
        </w:tc>
      </w:tr>
      <w:tr w:rsidR="00752BE9" w:rsidTr="00181A8B">
        <w:trPr>
          <w:trHeight w:val="46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Length of the beak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0.23</w:t>
            </w:r>
          </w:p>
        </w:tc>
      </w:tr>
      <w:tr w:rsidR="00752BE9" w:rsidTr="00181A8B">
        <w:trPr>
          <w:trHeight w:val="38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Tarsus width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0.04</w:t>
            </w:r>
          </w:p>
        </w:tc>
      </w:tr>
      <w:tr w:rsidR="00752BE9" w:rsidTr="00181A8B">
        <w:trPr>
          <w:trHeight w:val="40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Head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0.24</w:t>
            </w:r>
          </w:p>
        </w:tc>
      </w:tr>
      <w:tr w:rsidR="00752BE9" w:rsidTr="00181A8B">
        <w:trPr>
          <w:trHeight w:val="32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Total length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0.53</w:t>
            </w:r>
          </w:p>
        </w:tc>
      </w:tr>
      <w:tr w:rsidR="00752BE9" w:rsidTr="00181A8B">
        <w:trPr>
          <w:trHeight w:val="300"/>
        </w:trPr>
        <w:tc>
          <w:tcPr>
            <w:tcW w:w="25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Body mass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-0.16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-0.17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BE9" w:rsidRDefault="00752BE9" w:rsidP="00181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0.44</w:t>
            </w:r>
          </w:p>
        </w:tc>
      </w:tr>
    </w:tbl>
    <w:p w:rsidR="00E3029F" w:rsidRDefault="00E3029F"/>
    <w:sectPr w:rsidR="00E30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E9"/>
    <w:rsid w:val="00752BE9"/>
    <w:rsid w:val="00E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2019-05-22T20:29:00Z</dcterms:created>
  <dcterms:modified xsi:type="dcterms:W3CDTF">2019-05-22T20:29:00Z</dcterms:modified>
</cp:coreProperties>
</file>